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3593"/>
        <w:gridCol w:w="2036"/>
      </w:tblGrid>
      <w:tr w:rsidR="005A6231" w:rsidRPr="005A6231" w14:paraId="1D733A2A" w14:textId="77777777" w:rsidTr="005E7419"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BC436B" w14:textId="5DC84F03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20"/>
                <w:szCs w:val="20"/>
                <w:lang w:val="ca-ES"/>
              </w:rPr>
              <w:t xml:space="preserve">PROJECTE </w:t>
            </w:r>
            <w:r w:rsidRPr="005A6231">
              <w:rPr>
                <w:rFonts w:ascii="Swiss721BT-Light" w:hAnsi="Swiss721BT-Light" w:cs="Swiss721BT-Light"/>
                <w:b/>
                <w:bCs/>
                <w:sz w:val="20"/>
                <w:szCs w:val="20"/>
                <w:lang w:val="ca-ES"/>
              </w:rPr>
              <w:t>EMPLAÇAMENT  C/ XAVIER PUIG I ANDREU 7-9 - LLEIDA</w:t>
            </w:r>
          </w:p>
        </w:tc>
      </w:tr>
      <w:tr w:rsidR="005A6231" w:rsidRPr="005A6231" w14:paraId="5123B27F" w14:textId="77777777" w:rsidTr="005A6231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B0C03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b/>
                <w:bCs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18"/>
                <w:szCs w:val="18"/>
                <w:lang w:val="ca-ES"/>
              </w:rPr>
              <w:t>QUADRE 1</w:t>
            </w:r>
          </w:p>
        </w:tc>
        <w:tc>
          <w:tcPr>
            <w:tcW w:w="3593" w:type="dxa"/>
            <w:tcBorders>
              <w:top w:val="single" w:sz="4" w:space="0" w:color="auto"/>
              <w:bottom w:val="single" w:sz="4" w:space="0" w:color="auto"/>
            </w:tcBorders>
          </w:tcPr>
          <w:p w14:paraId="3958B61E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18"/>
                <w:szCs w:val="18"/>
                <w:lang w:val="ca-ES"/>
              </w:rPr>
              <w:t>PARÀMETRES BÀSICS DEL PLANEJAMENT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6D60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58A702AC" w14:textId="77777777" w:rsidTr="005A6231"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</w:tcPr>
          <w:p w14:paraId="61839BEF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Planejament</w:t>
            </w:r>
          </w:p>
        </w:tc>
        <w:tc>
          <w:tcPr>
            <w:tcW w:w="3593" w:type="dxa"/>
            <w:tcBorders>
              <w:top w:val="single" w:sz="4" w:space="0" w:color="auto"/>
            </w:tcBorders>
          </w:tcPr>
          <w:p w14:paraId="11020BF3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Pla general municipal de Lleida, aprovat 23-12-1998 / Text refós del Pla General de Lleida 1995-2015 aprovat 16-1-03.</w:t>
            </w:r>
          </w:p>
        </w:tc>
        <w:tc>
          <w:tcPr>
            <w:tcW w:w="2036" w:type="dxa"/>
            <w:tcBorders>
              <w:top w:val="single" w:sz="4" w:space="0" w:color="auto"/>
              <w:right w:val="single" w:sz="4" w:space="0" w:color="auto"/>
            </w:tcBorders>
          </w:tcPr>
          <w:p w14:paraId="169120E1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6CF7AF88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1A1E5D66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Classificació</w:t>
            </w:r>
          </w:p>
        </w:tc>
        <w:tc>
          <w:tcPr>
            <w:tcW w:w="3593" w:type="dxa"/>
          </w:tcPr>
          <w:p w14:paraId="19F1CE86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Sòl urbà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6C8CB48E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47E57F07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7515EFA9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Qualificació urbanística</w:t>
            </w:r>
          </w:p>
        </w:tc>
        <w:tc>
          <w:tcPr>
            <w:tcW w:w="3593" w:type="dxa"/>
          </w:tcPr>
          <w:p w14:paraId="65981EF4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Sistema d’equipament comunitari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17E85A86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6EA9D056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4A46F9CC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Clau</w:t>
            </w:r>
          </w:p>
        </w:tc>
        <w:tc>
          <w:tcPr>
            <w:tcW w:w="3593" w:type="dxa"/>
          </w:tcPr>
          <w:p w14:paraId="1FE9E12D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EC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6A703B8F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32331A55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03AA68F5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  <w:tc>
          <w:tcPr>
            <w:tcW w:w="3593" w:type="dxa"/>
          </w:tcPr>
          <w:p w14:paraId="3B894044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1B735290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2A10E28D" w14:textId="77777777" w:rsidTr="005A6231">
        <w:tc>
          <w:tcPr>
            <w:tcW w:w="2865" w:type="dxa"/>
            <w:tcBorders>
              <w:left w:val="single" w:sz="4" w:space="0" w:color="auto"/>
              <w:bottom w:val="single" w:sz="4" w:space="0" w:color="auto"/>
            </w:tcBorders>
          </w:tcPr>
          <w:p w14:paraId="6D85F54F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QUADRE 2</w:t>
            </w:r>
          </w:p>
        </w:tc>
        <w:tc>
          <w:tcPr>
            <w:tcW w:w="3593" w:type="dxa"/>
            <w:tcBorders>
              <w:bottom w:val="single" w:sz="4" w:space="0" w:color="auto"/>
            </w:tcBorders>
          </w:tcPr>
          <w:p w14:paraId="4720CE03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COMPLIMENT DE NORMATIVA</w:t>
            </w:r>
          </w:p>
        </w:tc>
        <w:tc>
          <w:tcPr>
            <w:tcW w:w="2036" w:type="dxa"/>
            <w:tcBorders>
              <w:bottom w:val="single" w:sz="4" w:space="0" w:color="auto"/>
              <w:right w:val="single" w:sz="4" w:space="0" w:color="auto"/>
            </w:tcBorders>
          </w:tcPr>
          <w:p w14:paraId="508C1BBC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5E29FC52" w14:textId="77777777" w:rsidTr="005A6231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FFA3C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b/>
                <w:bCs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18"/>
                <w:szCs w:val="18"/>
                <w:lang w:val="ca-ES"/>
              </w:rPr>
              <w:t>NOM</w:t>
            </w:r>
          </w:p>
        </w:tc>
        <w:tc>
          <w:tcPr>
            <w:tcW w:w="3593" w:type="dxa"/>
            <w:tcBorders>
              <w:top w:val="single" w:sz="4" w:space="0" w:color="auto"/>
              <w:bottom w:val="single" w:sz="4" w:space="0" w:color="auto"/>
            </w:tcBorders>
          </w:tcPr>
          <w:p w14:paraId="19BFC6C9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b/>
                <w:bCs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18"/>
                <w:szCs w:val="18"/>
                <w:lang w:val="ca-ES"/>
              </w:rPr>
              <w:t>PGL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D194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b/>
                <w:bCs/>
                <w:sz w:val="18"/>
                <w:szCs w:val="18"/>
                <w:lang w:val="ca-ES"/>
              </w:rPr>
              <w:t>PROJECTE</w:t>
            </w:r>
          </w:p>
        </w:tc>
      </w:tr>
      <w:tr w:rsidR="005A6231" w:rsidRPr="005A6231" w14:paraId="7C2EA5A6" w14:textId="77777777" w:rsidTr="005A6231"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</w:tcPr>
          <w:p w14:paraId="0BC1C2D0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Edificabilitat neta parcel·la</w:t>
            </w:r>
          </w:p>
        </w:tc>
        <w:tc>
          <w:tcPr>
            <w:tcW w:w="3593" w:type="dxa"/>
            <w:tcBorders>
              <w:top w:val="single" w:sz="4" w:space="0" w:color="auto"/>
            </w:tcBorders>
          </w:tcPr>
          <w:p w14:paraId="235B640E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--</w:t>
            </w:r>
          </w:p>
        </w:tc>
        <w:tc>
          <w:tcPr>
            <w:tcW w:w="2036" w:type="dxa"/>
            <w:tcBorders>
              <w:top w:val="single" w:sz="4" w:space="0" w:color="auto"/>
              <w:right w:val="single" w:sz="4" w:space="0" w:color="auto"/>
            </w:tcBorders>
          </w:tcPr>
          <w:p w14:paraId="041A334C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</w:t>
            </w:r>
          </w:p>
        </w:tc>
      </w:tr>
      <w:tr w:rsidR="005A6231" w:rsidRPr="005A6231" w14:paraId="2D799AD2" w14:textId="77777777" w:rsidTr="005A6231">
        <w:tc>
          <w:tcPr>
            <w:tcW w:w="2865" w:type="dxa"/>
            <w:tcBorders>
              <w:top w:val="single" w:sz="4" w:space="0" w:color="auto"/>
              <w:left w:val="single" w:sz="4" w:space="0" w:color="auto"/>
            </w:tcBorders>
          </w:tcPr>
          <w:p w14:paraId="2495D69B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Swiss721BT-Light" w:hAnsi="Swiss721BT-Light" w:cs="Swiss721BT-Light"/>
                <w:sz w:val="18"/>
                <w:szCs w:val="18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Superfície parcel.la</w:t>
            </w:r>
          </w:p>
        </w:tc>
        <w:tc>
          <w:tcPr>
            <w:tcW w:w="3593" w:type="dxa"/>
            <w:tcBorders>
              <w:top w:val="single" w:sz="4" w:space="0" w:color="auto"/>
            </w:tcBorders>
          </w:tcPr>
          <w:p w14:paraId="2356B12E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Swiss721BT-Light" w:hAnsi="Swiss721BT-Light" w:cs="Swiss721BT-Light"/>
                <w:sz w:val="18"/>
                <w:szCs w:val="18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2.762,36</w:t>
            </w:r>
          </w:p>
        </w:tc>
        <w:tc>
          <w:tcPr>
            <w:tcW w:w="2036" w:type="dxa"/>
            <w:tcBorders>
              <w:top w:val="single" w:sz="4" w:space="0" w:color="auto"/>
              <w:right w:val="single" w:sz="4" w:space="0" w:color="auto"/>
            </w:tcBorders>
          </w:tcPr>
          <w:p w14:paraId="4FD80661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Swiss721BT-Light" w:hAnsi="Swiss721BT-Light" w:cs="Swiss721BT-Light"/>
                <w:sz w:val="18"/>
                <w:szCs w:val="18"/>
                <w:lang w:val="ca-ES"/>
              </w:rPr>
            </w:pPr>
          </w:p>
        </w:tc>
      </w:tr>
      <w:tr w:rsidR="005A6231" w:rsidRPr="005A6231" w14:paraId="14202A26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2D352D20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Edificabilitat neta solar</w:t>
            </w:r>
          </w:p>
        </w:tc>
        <w:tc>
          <w:tcPr>
            <w:tcW w:w="3593" w:type="dxa"/>
            <w:shd w:val="clear" w:color="auto" w:fill="auto"/>
          </w:tcPr>
          <w:p w14:paraId="6C10FF5C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1.5m2st/m2sòl*2.762,36 m2= 4.143,54 m2 sostre</w:t>
            </w:r>
          </w:p>
        </w:tc>
        <w:tc>
          <w:tcPr>
            <w:tcW w:w="2036" w:type="dxa"/>
            <w:tcBorders>
              <w:right w:val="single" w:sz="4" w:space="0" w:color="auto"/>
            </w:tcBorders>
            <w:shd w:val="clear" w:color="auto" w:fill="auto"/>
          </w:tcPr>
          <w:p w14:paraId="63216B59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2.488,00 m2*</w:t>
            </w:r>
          </w:p>
        </w:tc>
      </w:tr>
      <w:tr w:rsidR="005A6231" w:rsidRPr="005A6231" w14:paraId="624A4275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30FDAE1A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Ocupació màxima parcel·la</w:t>
            </w:r>
          </w:p>
        </w:tc>
        <w:tc>
          <w:tcPr>
            <w:tcW w:w="3593" w:type="dxa"/>
            <w:shd w:val="clear" w:color="auto" w:fill="auto"/>
          </w:tcPr>
          <w:p w14:paraId="0F0CDB10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--</w:t>
            </w:r>
          </w:p>
        </w:tc>
        <w:tc>
          <w:tcPr>
            <w:tcW w:w="2036" w:type="dxa"/>
            <w:tcBorders>
              <w:right w:val="single" w:sz="4" w:space="0" w:color="auto"/>
            </w:tcBorders>
            <w:shd w:val="clear" w:color="auto" w:fill="auto"/>
          </w:tcPr>
          <w:p w14:paraId="7B3CB074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</w:t>
            </w:r>
          </w:p>
        </w:tc>
      </w:tr>
      <w:tr w:rsidR="005A6231" w:rsidRPr="005A6231" w14:paraId="033CE685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55E46722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Ocupació màxima solar</w:t>
            </w:r>
          </w:p>
        </w:tc>
        <w:tc>
          <w:tcPr>
            <w:tcW w:w="3593" w:type="dxa"/>
            <w:shd w:val="clear" w:color="auto" w:fill="auto"/>
          </w:tcPr>
          <w:p w14:paraId="36555B05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70%*2.762,36 m2=1.933,65 m2</w:t>
            </w:r>
          </w:p>
        </w:tc>
        <w:tc>
          <w:tcPr>
            <w:tcW w:w="2036" w:type="dxa"/>
            <w:tcBorders>
              <w:right w:val="single" w:sz="4" w:space="0" w:color="auto"/>
            </w:tcBorders>
            <w:shd w:val="clear" w:color="auto" w:fill="auto"/>
          </w:tcPr>
          <w:p w14:paraId="0391963A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 xml:space="preserve">36,07 % / 996,72m2 </w:t>
            </w:r>
          </w:p>
        </w:tc>
      </w:tr>
      <w:tr w:rsidR="005A6231" w:rsidRPr="005A6231" w14:paraId="5E6EA5D9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52643FAD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Nombre de plantes</w:t>
            </w:r>
          </w:p>
        </w:tc>
        <w:tc>
          <w:tcPr>
            <w:tcW w:w="3593" w:type="dxa"/>
          </w:tcPr>
          <w:p w14:paraId="6AEBB500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 xml:space="preserve">PB+2PP 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6F8BBA15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PB+2PP</w:t>
            </w:r>
          </w:p>
        </w:tc>
      </w:tr>
      <w:tr w:rsidR="005A6231" w:rsidRPr="005A6231" w14:paraId="6E517E3C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55DD572A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Alçada reguladora</w:t>
            </w:r>
          </w:p>
        </w:tc>
        <w:tc>
          <w:tcPr>
            <w:tcW w:w="3593" w:type="dxa"/>
          </w:tcPr>
          <w:p w14:paraId="2765BE3A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 xml:space="preserve">16,00 m 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053F73FE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9,90m</w:t>
            </w:r>
          </w:p>
        </w:tc>
      </w:tr>
      <w:tr w:rsidR="005A6231" w:rsidRPr="005A6231" w14:paraId="5313C0DD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4764AF05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Pèrgola</w:t>
            </w:r>
          </w:p>
        </w:tc>
        <w:tc>
          <w:tcPr>
            <w:tcW w:w="3593" w:type="dxa"/>
          </w:tcPr>
          <w:p w14:paraId="7C9B29F4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Alçada 2,20 m (art. 28 ordenança del paisatge)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67A57F5B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2,20m</w:t>
            </w:r>
          </w:p>
        </w:tc>
      </w:tr>
      <w:tr w:rsidR="005A6231" w:rsidRPr="005A6231" w14:paraId="3CE18DD4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37DAD353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Separació de llindars</w:t>
            </w:r>
          </w:p>
        </w:tc>
        <w:tc>
          <w:tcPr>
            <w:tcW w:w="3593" w:type="dxa"/>
          </w:tcPr>
          <w:p w14:paraId="60E9E65A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5,00 m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0836E450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5,00 m</w:t>
            </w:r>
          </w:p>
        </w:tc>
      </w:tr>
      <w:tr w:rsidR="005A6231" w:rsidRPr="005A6231" w14:paraId="0CED5B1F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340AE3C5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Separacions addicionals</w:t>
            </w:r>
          </w:p>
        </w:tc>
        <w:tc>
          <w:tcPr>
            <w:tcW w:w="3593" w:type="dxa"/>
          </w:tcPr>
          <w:p w14:paraId="20D0C9AB" w14:textId="3624737A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--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04D57B71" w14:textId="6E0EDF9B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--</w:t>
            </w:r>
          </w:p>
        </w:tc>
      </w:tr>
      <w:tr w:rsidR="005A6231" w:rsidRPr="005A6231" w14:paraId="16ACDE26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08CD692A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 xml:space="preserve">Espais Lliures </w:t>
            </w:r>
          </w:p>
        </w:tc>
        <w:tc>
          <w:tcPr>
            <w:tcW w:w="3593" w:type="dxa"/>
          </w:tcPr>
          <w:p w14:paraId="4B482CE0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Amb arbrat i jardineria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2AEE6531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sí</w:t>
            </w:r>
          </w:p>
        </w:tc>
      </w:tr>
      <w:tr w:rsidR="005A6231" w:rsidRPr="005A6231" w14:paraId="2B76E3EA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00D30704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Usos permesos</w:t>
            </w:r>
          </w:p>
        </w:tc>
        <w:tc>
          <w:tcPr>
            <w:tcW w:w="3593" w:type="dxa"/>
          </w:tcPr>
          <w:p w14:paraId="3AC0C233" w14:textId="77777777" w:rsidR="005A6231" w:rsidRPr="005A6231" w:rsidRDefault="005A6231" w:rsidP="008F742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 xml:space="preserve">Sanitari-assistencial, educatiu, recreatiu, esportiu, sociocultural i d’altres usos compatibles dins d’un sector residencial 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0FE6FCA4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  <w:r w:rsidRPr="005A6231">
              <w:rPr>
                <w:rFonts w:ascii="Swiss721BT-Light" w:hAnsi="Swiss721BT-Light" w:cs="Swiss721BT-Light"/>
                <w:sz w:val="18"/>
                <w:szCs w:val="18"/>
                <w:lang w:val="ca-ES"/>
              </w:rPr>
              <w:t>Residencial públic</w:t>
            </w:r>
          </w:p>
        </w:tc>
      </w:tr>
      <w:tr w:rsidR="005A6231" w:rsidRPr="005A6231" w14:paraId="775E8926" w14:textId="77777777" w:rsidTr="005A6231">
        <w:tc>
          <w:tcPr>
            <w:tcW w:w="2865" w:type="dxa"/>
            <w:tcBorders>
              <w:left w:val="single" w:sz="4" w:space="0" w:color="auto"/>
            </w:tcBorders>
          </w:tcPr>
          <w:p w14:paraId="0B1254AA" w14:textId="77777777" w:rsidR="005A6231" w:rsidRPr="005A6231" w:rsidRDefault="005A6231" w:rsidP="008F742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ca-ES"/>
              </w:rPr>
            </w:pPr>
          </w:p>
        </w:tc>
        <w:tc>
          <w:tcPr>
            <w:tcW w:w="3593" w:type="dxa"/>
          </w:tcPr>
          <w:p w14:paraId="5946AA44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14:paraId="06FEC880" w14:textId="77777777" w:rsidR="005A6231" w:rsidRPr="005A6231" w:rsidRDefault="005A6231" w:rsidP="008F7429">
            <w:pPr>
              <w:pStyle w:val="Sagniadetextindependent2"/>
              <w:ind w:left="0" w:firstLine="0"/>
              <w:rPr>
                <w:rFonts w:ascii="Arial Narrow" w:hAnsi="Arial Narrow" w:cs="Arial"/>
                <w:sz w:val="20"/>
                <w:szCs w:val="20"/>
                <w:lang w:val="ca-ES"/>
              </w:rPr>
            </w:pPr>
          </w:p>
        </w:tc>
      </w:tr>
      <w:tr w:rsidR="005A6231" w:rsidRPr="005A6231" w14:paraId="1E23EAA5" w14:textId="77777777" w:rsidTr="005A6231">
        <w:tc>
          <w:tcPr>
            <w:tcW w:w="84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6EEB" w14:textId="77777777" w:rsidR="005A6231" w:rsidRPr="005A6231" w:rsidRDefault="005A6231" w:rsidP="008F7429">
            <w:pPr>
              <w:jc w:val="both"/>
              <w:rPr>
                <w:rFonts w:ascii="Arial Narrow" w:hAnsi="Arial Narrow"/>
                <w:sz w:val="18"/>
                <w:szCs w:val="18"/>
                <w:lang w:val="ca-ES"/>
              </w:rPr>
            </w:pPr>
            <w:r w:rsidRPr="005A6231">
              <w:rPr>
                <w:lang w:val="ca-ES"/>
              </w:rPr>
              <w:t>*</w:t>
            </w:r>
            <w:r w:rsidRPr="005A6231">
              <w:rPr>
                <w:rFonts w:ascii="Arial Narrow" w:hAnsi="Arial Narrow"/>
                <w:sz w:val="18"/>
                <w:szCs w:val="18"/>
                <w:lang w:val="ca-ES"/>
              </w:rPr>
              <w:t>Pel que fa a la edificabilitat del projecte cal fer esmena a l’article 343 del POUM:</w:t>
            </w:r>
          </w:p>
          <w:p w14:paraId="716BE770" w14:textId="77777777" w:rsidR="005A6231" w:rsidRPr="005A6231" w:rsidRDefault="005A6231" w:rsidP="008F742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</w:pPr>
            <w:r w:rsidRPr="005A6231"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  <w:t>“Art.343. Espais oberts d’un edifici.</w:t>
            </w:r>
          </w:p>
          <w:p w14:paraId="539AAB20" w14:textId="77777777" w:rsidR="005A6231" w:rsidRPr="005A6231" w:rsidRDefault="005A6231" w:rsidP="008F742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</w:pPr>
            <w:r w:rsidRPr="005A6231"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  <w:t>1. Els espais oberts d’un edifici són els espais amb sostre, inclosos en l’envolupant de les façanes d’un edifici, i que  estan oberts a l’exterior en un o més costats.</w:t>
            </w:r>
          </w:p>
          <w:p w14:paraId="6FA3BE2B" w14:textId="77777777" w:rsidR="005A6231" w:rsidRPr="005A6231" w:rsidRDefault="005A6231" w:rsidP="008F742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</w:pPr>
            <w:r w:rsidRPr="005A6231"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  <w:t>2. El sostre dels espais oberts no computaran en els supòsits següents: a) Els espais oberts en planta baixa d’ús públic o  col·lectiu. b) Els espais oberts que constitueixen un buit del volum entre plantes i façanes de l’edifici, configurant noves façanes internes dins de l’envolupant de l’edifici. c) Els espais oberts a tres costats amb una fondària respecte de la façana no superior a l’alçada lliure. d) Els espais oberts a un o dos costats que la seva fondària respecte del pla de façana no sigui més de la meitat de la seva alçada lliure entre forjats, i la seva amplada en façana sigui superior o igual a dues vegades la seva fondària.</w:t>
            </w:r>
          </w:p>
          <w:p w14:paraId="77C365C3" w14:textId="77777777" w:rsidR="005A6231" w:rsidRPr="005A6231" w:rsidRDefault="005A6231" w:rsidP="008F7429">
            <w:pPr>
              <w:jc w:val="both"/>
              <w:rPr>
                <w:rFonts w:ascii="Arial Narrow" w:hAnsi="Arial Narrow" w:cs="Arial"/>
                <w:sz w:val="18"/>
                <w:szCs w:val="22"/>
                <w:lang w:val="ca-ES"/>
              </w:rPr>
            </w:pPr>
            <w:r w:rsidRPr="005A6231">
              <w:rPr>
                <w:rFonts w:ascii="Arial Narrow" w:hAnsi="Arial Narrow"/>
                <w:i/>
                <w:iCs/>
                <w:sz w:val="18"/>
                <w:szCs w:val="18"/>
                <w:lang w:val="ca-ES"/>
              </w:rPr>
              <w:t>3. En cap cas, un espai obert no computable pot estar ocupat per instal·lacions fixes de l’edifici, o espais requerits per les condicions habitabilitat.”</w:t>
            </w:r>
          </w:p>
        </w:tc>
      </w:tr>
    </w:tbl>
    <w:p w14:paraId="496DE536" w14:textId="77777777" w:rsidR="00E24979" w:rsidRDefault="00E24979"/>
    <w:sectPr w:rsidR="00E24979" w:rsidSect="00F654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721BT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31"/>
    <w:rsid w:val="005A6231"/>
    <w:rsid w:val="00E24979"/>
    <w:rsid w:val="00F6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88AB"/>
  <w15:chartTrackingRefBased/>
  <w15:docId w15:val="{C1577BAD-FFD8-443E-B7C8-598A06ED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Arial"/>
        <w:sz w:val="18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231"/>
    <w:pPr>
      <w:spacing w:after="0" w:line="240" w:lineRule="auto"/>
    </w:pPr>
    <w:rPr>
      <w:rFonts w:ascii="Times New Roman" w:eastAsia="Times New Roman" w:hAnsi="Times New Roman" w:cs="Times New Roman"/>
      <w:sz w:val="26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5A6231"/>
    <w:pPr>
      <w:spacing w:after="0" w:line="240" w:lineRule="auto"/>
    </w:pPr>
    <w:rPr>
      <w:rFonts w:ascii="Times New Roman" w:eastAsia="Times New Roman" w:hAnsi="Times New Roman" w:cs="Times New Roman"/>
      <w:sz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gniadetextindependent2">
    <w:name w:val="Body Text Indent 2"/>
    <w:basedOn w:val="Normal"/>
    <w:link w:val="Sagniadetextindependent2Car"/>
    <w:rsid w:val="005A6231"/>
    <w:pPr>
      <w:ind w:left="2832" w:hanging="2832"/>
      <w:jc w:val="both"/>
    </w:pPr>
    <w:rPr>
      <w:rFonts w:ascii="Arial" w:hAnsi="Arial"/>
      <w:sz w:val="22"/>
      <w:szCs w:val="24"/>
    </w:rPr>
  </w:style>
  <w:style w:type="character" w:customStyle="1" w:styleId="Sagniadetextindependent2Car">
    <w:name w:val="Sagnia de text independent 2 Car"/>
    <w:basedOn w:val="Lletraperdefectedelpargraf"/>
    <w:link w:val="Sagniadetextindependent2"/>
    <w:rsid w:val="005A6231"/>
    <w:rPr>
      <w:rFonts w:ascii="Arial" w:eastAsia="Times New Roman" w:hAnsi="Arial" w:cs="Times New Roman"/>
      <w:sz w:val="2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 Coit Bonet</dc:creator>
  <cp:keywords/>
  <dc:description/>
  <cp:lastModifiedBy>Francesc Coit Bonet</cp:lastModifiedBy>
  <cp:revision>1</cp:revision>
  <dcterms:created xsi:type="dcterms:W3CDTF">2022-07-15T05:57:00Z</dcterms:created>
  <dcterms:modified xsi:type="dcterms:W3CDTF">2022-07-15T05:59:00Z</dcterms:modified>
</cp:coreProperties>
</file>